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11C" w:rsidRDefault="007660B4">
      <w:pPr>
        <w:rPr>
          <w:sz w:val="52"/>
        </w:rPr>
      </w:pPr>
      <w:r>
        <w:rPr>
          <w:sz w:val="52"/>
        </w:rPr>
        <w:t>Németország építészete a XVI</w:t>
      </w:r>
      <w:r w:rsidR="00270DD0" w:rsidRPr="00270DD0">
        <w:rPr>
          <w:sz w:val="52"/>
        </w:rPr>
        <w:t>. században</w:t>
      </w:r>
    </w:p>
    <w:p w:rsidR="00270DD0" w:rsidRDefault="00270DD0" w:rsidP="00270DD0">
      <w:pPr>
        <w:ind w:left="720"/>
        <w:rPr>
          <w:sz w:val="52"/>
        </w:rPr>
      </w:pPr>
    </w:p>
    <w:p w:rsidR="00270DD0" w:rsidRDefault="00270DD0" w:rsidP="00660C0A">
      <w:pPr>
        <w:rPr>
          <w:sz w:val="52"/>
        </w:rPr>
      </w:pPr>
    </w:p>
    <w:p w:rsidR="00E837EB" w:rsidRPr="00270DD0" w:rsidRDefault="003D10B1" w:rsidP="00270DD0">
      <w:pPr>
        <w:numPr>
          <w:ilvl w:val="0"/>
          <w:numId w:val="1"/>
        </w:numPr>
        <w:rPr>
          <w:sz w:val="52"/>
        </w:rPr>
      </w:pPr>
      <w:r w:rsidRPr="00270DD0">
        <w:rPr>
          <w:sz w:val="52"/>
        </w:rPr>
        <w:t>1544-ben a város pénzzel váltotta vissza II. Frigyestől a korábban elvett bíráskodási jogot. Joakim meghonosította a protestáns istentiszteletet (1539). 1613-ban János Zsigmond református hitre tért, ez zendülésre szolgáltatott okot.</w:t>
      </w:r>
    </w:p>
    <w:p w:rsidR="00270DD0" w:rsidRDefault="00270DD0" w:rsidP="009F5513">
      <w:pPr>
        <w:ind w:left="360"/>
        <w:rPr>
          <w:sz w:val="52"/>
        </w:rPr>
      </w:pPr>
      <w:r>
        <w:rPr>
          <w:sz w:val="52"/>
        </w:rPr>
        <w:br w:type="page"/>
      </w:r>
      <w:r>
        <w:rPr>
          <w:sz w:val="52"/>
        </w:rPr>
        <w:lastRenderedPageBreak/>
        <w:t xml:space="preserve"> </w:t>
      </w:r>
      <w:r w:rsidR="000164EE">
        <w:rPr>
          <w:sz w:val="52"/>
        </w:rPr>
        <w:t>Hei</w:t>
      </w:r>
      <w:bookmarkStart w:id="0" w:name="_GoBack"/>
      <w:bookmarkEnd w:id="0"/>
      <w:r w:rsidR="00660C0A">
        <w:rPr>
          <w:sz w:val="52"/>
        </w:rPr>
        <w:t>delberg</w:t>
      </w:r>
      <w:r>
        <w:rPr>
          <w:sz w:val="52"/>
        </w:rPr>
        <w:t xml:space="preserve">, </w:t>
      </w:r>
      <w:r w:rsidRPr="00270DD0">
        <w:rPr>
          <w:sz w:val="52"/>
        </w:rPr>
        <w:t>Várkastély</w:t>
      </w:r>
    </w:p>
    <w:p w:rsidR="009F5513" w:rsidRPr="009F5513" w:rsidRDefault="009F5513" w:rsidP="009F551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40"/>
          <w:szCs w:val="20"/>
          <w:lang w:eastAsia="hu-HU"/>
        </w:rPr>
      </w:pPr>
      <w:r w:rsidRPr="009F5513">
        <w:rPr>
          <w:rFonts w:ascii="Times New Roman" w:eastAsia="Times New Roman" w:hAnsi="Times New Roman" w:cs="Times New Roman"/>
          <w:b/>
          <w:bCs/>
          <w:sz w:val="40"/>
          <w:szCs w:val="20"/>
          <w:lang w:eastAsia="hu-HU"/>
        </w:rPr>
        <w:t>Heidelberg már Luther idejében Németország legrégibb, nyüzsgő diákélettel rendelkező egyetemi városa volt. 1518-ban, röviddel a tézisek kiszegezése után állítólag itt, az egyetem termeiben mutatta be a reformátor a nézeteit az Ágoston-rendnek.</w:t>
      </w:r>
    </w:p>
    <w:p w:rsidR="009F5513" w:rsidRDefault="009F5513" w:rsidP="009F5513">
      <w:pPr>
        <w:ind w:left="720"/>
        <w:rPr>
          <w:sz w:val="52"/>
        </w:rPr>
      </w:pPr>
    </w:p>
    <w:p w:rsidR="00270DD0" w:rsidRDefault="00270DD0" w:rsidP="00270DD0">
      <w:pPr>
        <w:ind w:left="720"/>
        <w:rPr>
          <w:sz w:val="52"/>
        </w:rPr>
      </w:pPr>
      <w:r w:rsidRPr="00270DD0">
        <w:rPr>
          <w:noProof/>
          <w:sz w:val="52"/>
          <w:lang w:eastAsia="hu-HU"/>
        </w:rPr>
        <w:drawing>
          <wp:inline distT="0" distB="0" distL="0" distR="0" wp14:anchorId="62914F88" wp14:editId="473CF0E0">
            <wp:extent cx="5760720" cy="4320540"/>
            <wp:effectExtent l="0" t="0" r="0" b="3810"/>
            <wp:docPr id="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DD0" w:rsidRDefault="00270DD0">
      <w:pPr>
        <w:rPr>
          <w:sz w:val="52"/>
        </w:rPr>
      </w:pPr>
      <w:r>
        <w:rPr>
          <w:sz w:val="52"/>
        </w:rPr>
        <w:br w:type="page"/>
      </w:r>
    </w:p>
    <w:p w:rsidR="00270DD0" w:rsidRDefault="00270DD0" w:rsidP="00270DD0">
      <w:pPr>
        <w:ind w:left="360"/>
        <w:rPr>
          <w:sz w:val="52"/>
        </w:rPr>
      </w:pPr>
      <w:r>
        <w:rPr>
          <w:sz w:val="52"/>
        </w:rPr>
        <w:lastRenderedPageBreak/>
        <w:t>Lipcse</w:t>
      </w:r>
    </w:p>
    <w:p w:rsidR="009F5513" w:rsidRPr="009F5513" w:rsidRDefault="009F5513" w:rsidP="00270DD0">
      <w:pPr>
        <w:ind w:left="360"/>
        <w:rPr>
          <w:sz w:val="180"/>
        </w:rPr>
      </w:pPr>
      <w:r w:rsidRPr="009F5513">
        <w:rPr>
          <w:sz w:val="44"/>
        </w:rPr>
        <w:t xml:space="preserve">1519. június 27. és július 16. között Luther Márton, Andreas </w:t>
      </w:r>
      <w:proofErr w:type="spellStart"/>
      <w:r w:rsidRPr="009F5513">
        <w:rPr>
          <w:sz w:val="44"/>
        </w:rPr>
        <w:t>Karlstadt</w:t>
      </w:r>
      <w:proofErr w:type="spellEnd"/>
      <w:r w:rsidRPr="009F5513">
        <w:rPr>
          <w:sz w:val="44"/>
        </w:rPr>
        <w:t xml:space="preserve"> és Johann </w:t>
      </w:r>
      <w:proofErr w:type="spellStart"/>
      <w:r w:rsidRPr="009F5513">
        <w:rPr>
          <w:sz w:val="44"/>
        </w:rPr>
        <w:t>Eck</w:t>
      </w:r>
      <w:proofErr w:type="spellEnd"/>
      <w:r w:rsidRPr="009F5513">
        <w:rPr>
          <w:sz w:val="44"/>
        </w:rPr>
        <w:t xml:space="preserve"> közt zajlott a </w:t>
      </w:r>
      <w:r w:rsidRPr="009F5513">
        <w:rPr>
          <w:i/>
          <w:iCs/>
          <w:sz w:val="44"/>
        </w:rPr>
        <w:t>Lipcsei Disputa</w:t>
      </w:r>
      <w:r w:rsidRPr="009F5513">
        <w:rPr>
          <w:sz w:val="44"/>
        </w:rPr>
        <w:t>, amelyen – a protestánsok szerint – Luther megvédte hittételeit.</w:t>
      </w:r>
    </w:p>
    <w:p w:rsidR="00270DD0" w:rsidRPr="00270DD0" w:rsidRDefault="00270DD0" w:rsidP="00270DD0">
      <w:pPr>
        <w:ind w:left="360"/>
        <w:rPr>
          <w:sz w:val="52"/>
        </w:rPr>
      </w:pPr>
      <w:r w:rsidRPr="00270DD0">
        <w:rPr>
          <w:noProof/>
          <w:sz w:val="52"/>
          <w:lang w:eastAsia="hu-HU"/>
        </w:rPr>
        <w:drawing>
          <wp:inline distT="0" distB="0" distL="0" distR="0" wp14:anchorId="30B9F4FE" wp14:editId="5AA9A7C0">
            <wp:extent cx="5760720" cy="4608195"/>
            <wp:effectExtent l="0" t="0" r="0" b="1905"/>
            <wp:docPr id="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DD0" w:rsidRDefault="00270DD0">
      <w:pPr>
        <w:rPr>
          <w:sz w:val="52"/>
        </w:rPr>
      </w:pPr>
      <w:r>
        <w:rPr>
          <w:sz w:val="52"/>
        </w:rPr>
        <w:br w:type="page"/>
      </w:r>
    </w:p>
    <w:p w:rsidR="00E837EB" w:rsidRDefault="003D10B1" w:rsidP="009F5513">
      <w:pPr>
        <w:rPr>
          <w:sz w:val="52"/>
        </w:rPr>
      </w:pPr>
      <w:r w:rsidRPr="00270DD0">
        <w:rPr>
          <w:sz w:val="52"/>
        </w:rPr>
        <w:lastRenderedPageBreak/>
        <w:t>Lipcse, Tamás</w:t>
      </w:r>
      <w:r w:rsidR="009F5513">
        <w:rPr>
          <w:sz w:val="52"/>
        </w:rPr>
        <w:t>-</w:t>
      </w:r>
      <w:r w:rsidRPr="00270DD0">
        <w:rPr>
          <w:sz w:val="52"/>
        </w:rPr>
        <w:t>templom</w:t>
      </w:r>
    </w:p>
    <w:p w:rsidR="009F5513" w:rsidRPr="00270DD0" w:rsidRDefault="009F5513" w:rsidP="009F5513">
      <w:pPr>
        <w:ind w:left="360"/>
        <w:rPr>
          <w:sz w:val="52"/>
        </w:rPr>
      </w:pPr>
    </w:p>
    <w:p w:rsidR="00270DD0" w:rsidRDefault="00270DD0">
      <w:pPr>
        <w:rPr>
          <w:sz w:val="52"/>
        </w:rPr>
      </w:pPr>
      <w:r w:rsidRPr="00270DD0">
        <w:rPr>
          <w:noProof/>
          <w:sz w:val="52"/>
          <w:lang w:eastAsia="hu-HU"/>
        </w:rPr>
        <w:drawing>
          <wp:inline distT="0" distB="0" distL="0" distR="0" wp14:anchorId="22669C1C" wp14:editId="1A879908">
            <wp:extent cx="4040603" cy="5460274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603" cy="546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DD0" w:rsidRDefault="00270DD0">
      <w:pPr>
        <w:rPr>
          <w:sz w:val="52"/>
        </w:rPr>
      </w:pPr>
      <w:r>
        <w:rPr>
          <w:sz w:val="52"/>
        </w:rPr>
        <w:br w:type="page"/>
      </w:r>
    </w:p>
    <w:p w:rsidR="00270DD0" w:rsidRDefault="00270DD0">
      <w:pPr>
        <w:rPr>
          <w:sz w:val="52"/>
        </w:rPr>
      </w:pPr>
      <w:r>
        <w:rPr>
          <w:sz w:val="52"/>
        </w:rPr>
        <w:lastRenderedPageBreak/>
        <w:t>Halle, Egyetem</w:t>
      </w:r>
    </w:p>
    <w:p w:rsidR="009B6C02" w:rsidRPr="009F5513" w:rsidRDefault="009B6C02">
      <w:pPr>
        <w:rPr>
          <w:sz w:val="144"/>
        </w:rPr>
      </w:pPr>
      <w:r w:rsidRPr="009F5513">
        <w:rPr>
          <w:sz w:val="36"/>
        </w:rPr>
        <w:t>A hallei egyetemet 1694-ben alapították, majd 1817-ben a wittenbergi egyetemmel egyesítették. A várost első ízben 806-ban említik. A 10. században a magdeburgi püspökség része lett és így is maradt 1680-ig, amikor Brandenburg</w:t>
      </w:r>
      <w:r w:rsidR="009F5513" w:rsidRPr="009F5513">
        <w:rPr>
          <w:sz w:val="36"/>
        </w:rPr>
        <w:t xml:space="preserve"> elcsatolta Magdeburggal </w:t>
      </w:r>
      <w:r w:rsidRPr="009F5513">
        <w:rPr>
          <w:sz w:val="36"/>
        </w:rPr>
        <w:t>együtt.</w:t>
      </w:r>
    </w:p>
    <w:p w:rsidR="00270DD0" w:rsidRDefault="00270DD0">
      <w:pPr>
        <w:rPr>
          <w:sz w:val="52"/>
        </w:rPr>
      </w:pPr>
      <w:r w:rsidRPr="00270DD0">
        <w:rPr>
          <w:noProof/>
          <w:sz w:val="52"/>
          <w:lang w:eastAsia="hu-HU"/>
        </w:rPr>
        <w:drawing>
          <wp:inline distT="0" distB="0" distL="0" distR="0" wp14:anchorId="723A81F6" wp14:editId="008863D4">
            <wp:extent cx="4101736" cy="4987711"/>
            <wp:effectExtent l="0" t="0" r="0" b="3810"/>
            <wp:docPr id="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736" cy="498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DD0" w:rsidRDefault="00270DD0">
      <w:pPr>
        <w:rPr>
          <w:sz w:val="52"/>
        </w:rPr>
      </w:pPr>
      <w:r>
        <w:rPr>
          <w:sz w:val="52"/>
        </w:rPr>
        <w:br w:type="page"/>
      </w:r>
    </w:p>
    <w:p w:rsidR="00270DD0" w:rsidRDefault="00270DD0">
      <w:pPr>
        <w:rPr>
          <w:sz w:val="52"/>
        </w:rPr>
      </w:pPr>
      <w:proofErr w:type="spellStart"/>
      <w:r>
        <w:rPr>
          <w:sz w:val="52"/>
        </w:rPr>
        <w:lastRenderedPageBreak/>
        <w:t>Torgau</w:t>
      </w:r>
      <w:proofErr w:type="spellEnd"/>
    </w:p>
    <w:p w:rsidR="009B6C02" w:rsidRPr="009B6C02" w:rsidRDefault="009B6C02">
      <w:pPr>
        <w:rPr>
          <w:sz w:val="144"/>
        </w:rPr>
      </w:pPr>
      <w:r w:rsidRPr="009B6C02">
        <w:rPr>
          <w:sz w:val="36"/>
        </w:rPr>
        <w:t>1485-ben a Lipcsei Hercegség része. 1529-ben megjelenik a reformáció a városban. I. János Frigyes választófejedelem az elsők között fordul V. Károly ellen, és tér át a reformációra.</w:t>
      </w:r>
    </w:p>
    <w:p w:rsidR="00270DD0" w:rsidRDefault="00270DD0">
      <w:pPr>
        <w:rPr>
          <w:sz w:val="52"/>
        </w:rPr>
      </w:pPr>
      <w:r w:rsidRPr="00270DD0">
        <w:rPr>
          <w:noProof/>
          <w:sz w:val="52"/>
          <w:lang w:eastAsia="hu-HU"/>
        </w:rPr>
        <w:drawing>
          <wp:inline distT="0" distB="0" distL="0" distR="0" wp14:anchorId="658297E7" wp14:editId="4FD5EE77">
            <wp:extent cx="4804954" cy="3613325"/>
            <wp:effectExtent l="0" t="0" r="0" b="6350"/>
            <wp:docPr id="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954" cy="36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DD0" w:rsidRDefault="00270DD0">
      <w:pPr>
        <w:rPr>
          <w:sz w:val="52"/>
        </w:rPr>
      </w:pPr>
      <w:r w:rsidRPr="00270DD0">
        <w:rPr>
          <w:noProof/>
          <w:sz w:val="52"/>
          <w:lang w:eastAsia="hu-HU"/>
        </w:rPr>
        <w:drawing>
          <wp:inline distT="0" distB="0" distL="0" distR="0" wp14:anchorId="5D7C9DE0" wp14:editId="6CE1221E">
            <wp:extent cx="4543698" cy="3403923"/>
            <wp:effectExtent l="0" t="0" r="0" b="6350"/>
            <wp:docPr id="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698" cy="340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C0A" w:rsidRDefault="00660C0A" w:rsidP="00660C0A">
      <w:pPr>
        <w:ind w:left="720"/>
        <w:rPr>
          <w:sz w:val="52"/>
        </w:rPr>
      </w:pPr>
      <w:r>
        <w:rPr>
          <w:sz w:val="52"/>
        </w:rPr>
        <w:lastRenderedPageBreak/>
        <w:t>Erfurt</w:t>
      </w:r>
    </w:p>
    <w:p w:rsidR="00660C0A" w:rsidRPr="007660B4" w:rsidRDefault="007660B4" w:rsidP="00660C0A">
      <w:pPr>
        <w:ind w:left="720"/>
        <w:rPr>
          <w:sz w:val="160"/>
        </w:rPr>
      </w:pPr>
      <w:r w:rsidRPr="007660B4">
        <w:rPr>
          <w:sz w:val="40"/>
        </w:rPr>
        <w:t>Luther itt lépett be az erfurti Ágoston rendi remeték soraiba, ahol két év múlva pappá szentelték, s egészen 1508-ig Erfurtban maradt.</w:t>
      </w:r>
    </w:p>
    <w:p w:rsidR="00660C0A" w:rsidRPr="00270DD0" w:rsidRDefault="00660C0A" w:rsidP="00660C0A">
      <w:pPr>
        <w:ind w:left="720"/>
        <w:rPr>
          <w:sz w:val="52"/>
        </w:rPr>
      </w:pPr>
    </w:p>
    <w:p w:rsidR="00270DD0" w:rsidRDefault="000164EE">
      <w:pPr>
        <w:rPr>
          <w:sz w:val="52"/>
        </w:rPr>
      </w:pPr>
      <w:r>
        <w:rPr>
          <w:sz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9pt;height:340.6pt">
            <v:imagedata r:id="rId11" o:title="nemetorszag_luther_tura_100"/>
          </v:shape>
        </w:pict>
      </w:r>
    </w:p>
    <w:p w:rsidR="00270DD0" w:rsidRDefault="00270DD0">
      <w:pPr>
        <w:rPr>
          <w:sz w:val="52"/>
        </w:rPr>
      </w:pPr>
      <w:r>
        <w:rPr>
          <w:sz w:val="52"/>
        </w:rPr>
        <w:br w:type="page"/>
      </w:r>
    </w:p>
    <w:p w:rsidR="00E837EB" w:rsidRDefault="007660B4" w:rsidP="00270DD0">
      <w:pPr>
        <w:numPr>
          <w:ilvl w:val="0"/>
          <w:numId w:val="5"/>
        </w:numPr>
        <w:rPr>
          <w:sz w:val="52"/>
        </w:rPr>
      </w:pPr>
      <w:r>
        <w:rPr>
          <w:sz w:val="52"/>
        </w:rPr>
        <w:lastRenderedPageBreak/>
        <w:t>Magdeburg, Dó</w:t>
      </w:r>
      <w:r w:rsidR="003D10B1" w:rsidRPr="00270DD0">
        <w:rPr>
          <w:sz w:val="52"/>
        </w:rPr>
        <w:t>m</w:t>
      </w:r>
    </w:p>
    <w:p w:rsidR="009B6C02" w:rsidRPr="009B6C02" w:rsidRDefault="009B6C02" w:rsidP="009B6C02">
      <w:pPr>
        <w:ind w:left="360"/>
        <w:rPr>
          <w:sz w:val="96"/>
        </w:rPr>
      </w:pPr>
      <w:r w:rsidRPr="009B6C02">
        <w:rPr>
          <w:sz w:val="32"/>
        </w:rPr>
        <w:t xml:space="preserve">1524-ben a város fölvette a reformációt, midőn pedig az augsburgi </w:t>
      </w:r>
      <w:proofErr w:type="spellStart"/>
      <w:r w:rsidRPr="009B6C02">
        <w:rPr>
          <w:sz w:val="32"/>
        </w:rPr>
        <w:t>interimet</w:t>
      </w:r>
      <w:proofErr w:type="spellEnd"/>
      <w:r w:rsidRPr="009B6C02">
        <w:rPr>
          <w:sz w:val="32"/>
        </w:rPr>
        <w:t xml:space="preserve"> elvetette, birodalmi átok alá esett és Móric szász herceg 1551-ben elfoglalta, de kíméletesen bánt vele</w:t>
      </w:r>
      <w:r>
        <w:rPr>
          <w:sz w:val="32"/>
        </w:rPr>
        <w:t>.</w:t>
      </w:r>
    </w:p>
    <w:p w:rsidR="00270DD0" w:rsidRDefault="00270DD0">
      <w:pPr>
        <w:rPr>
          <w:sz w:val="52"/>
        </w:rPr>
      </w:pPr>
      <w:r w:rsidRPr="00270DD0">
        <w:rPr>
          <w:noProof/>
          <w:sz w:val="52"/>
          <w:lang w:eastAsia="hu-HU"/>
        </w:rPr>
        <w:drawing>
          <wp:inline distT="0" distB="0" distL="0" distR="0" wp14:anchorId="313FCF6E" wp14:editId="032AC58D">
            <wp:extent cx="5760720" cy="4335145"/>
            <wp:effectExtent l="0" t="0" r="0" b="8255"/>
            <wp:docPr id="1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DD0" w:rsidRDefault="00270DD0">
      <w:pPr>
        <w:rPr>
          <w:sz w:val="52"/>
        </w:rPr>
      </w:pPr>
      <w:r>
        <w:rPr>
          <w:sz w:val="52"/>
        </w:rPr>
        <w:br w:type="page"/>
      </w:r>
    </w:p>
    <w:p w:rsidR="00E71242" w:rsidRDefault="00E71242">
      <w:pPr>
        <w:rPr>
          <w:sz w:val="52"/>
        </w:rPr>
      </w:pPr>
      <w:proofErr w:type="spellStart"/>
      <w:r>
        <w:rPr>
          <w:sz w:val="52"/>
        </w:rPr>
        <w:lastRenderedPageBreak/>
        <w:t>Zwickau</w:t>
      </w:r>
      <w:proofErr w:type="spellEnd"/>
    </w:p>
    <w:p w:rsidR="00E71242" w:rsidRDefault="000164EE">
      <w:pPr>
        <w:rPr>
          <w:sz w:val="52"/>
        </w:rPr>
      </w:pPr>
      <w:r>
        <w:rPr>
          <w:sz w:val="52"/>
        </w:rPr>
        <w:pict>
          <v:shape id="_x0000_i1026" type="#_x0000_t75" style="width:452.65pt;height:386.9pt">
            <v:imagedata r:id="rId13" o:title="Zwickau_Katharinenkirche"/>
          </v:shape>
        </w:pict>
      </w:r>
      <w:r w:rsidR="00E71242">
        <w:rPr>
          <w:sz w:val="52"/>
        </w:rPr>
        <w:br w:type="page"/>
      </w:r>
    </w:p>
    <w:p w:rsidR="00270DD0" w:rsidRDefault="0099504C">
      <w:pPr>
        <w:rPr>
          <w:sz w:val="52"/>
        </w:rPr>
      </w:pPr>
      <w:r>
        <w:rPr>
          <w:sz w:val="52"/>
        </w:rPr>
        <w:lastRenderedPageBreak/>
        <w:t>Eisenach</w:t>
      </w:r>
    </w:p>
    <w:p w:rsidR="0099504C" w:rsidRDefault="0099504C">
      <w:pPr>
        <w:rPr>
          <w:sz w:val="36"/>
        </w:rPr>
      </w:pPr>
      <w:r w:rsidRPr="0099504C">
        <w:rPr>
          <w:sz w:val="36"/>
        </w:rPr>
        <w:t>Luther a Wartburg kastélyban időzve fordította le német nyelvre az Újtestamentumot.</w:t>
      </w:r>
    </w:p>
    <w:p w:rsidR="0099504C" w:rsidRDefault="0099504C">
      <w:pPr>
        <w:rPr>
          <w:sz w:val="36"/>
        </w:rPr>
      </w:pPr>
      <w:r>
        <w:rPr>
          <w:noProof/>
          <w:sz w:val="144"/>
          <w:lang w:eastAsia="hu-HU"/>
        </w:rPr>
        <w:drawing>
          <wp:inline distT="0" distB="0" distL="0" distR="0">
            <wp:extent cx="4067175" cy="3048000"/>
            <wp:effectExtent l="0" t="0" r="9525" b="0"/>
            <wp:docPr id="13" name="Kép 13" descr="C:\Users\minta.tanulo\AppData\Local\Microsoft\Windows\INetCache\Content.Word\800px-Wartburg_eisen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ta.tanulo\AppData\Local\Microsoft\Windows\INetCache\Content.Word\800px-Wartburg_eisenach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4C" w:rsidRDefault="0099504C">
      <w:pPr>
        <w:rPr>
          <w:sz w:val="144"/>
        </w:rPr>
      </w:pPr>
      <w:r>
        <w:rPr>
          <w:sz w:val="144"/>
        </w:rPr>
        <w:br w:type="page"/>
      </w:r>
    </w:p>
    <w:p w:rsidR="0099504C" w:rsidRPr="0099504C" w:rsidRDefault="0099504C">
      <w:pPr>
        <w:rPr>
          <w:sz w:val="48"/>
        </w:rPr>
      </w:pPr>
      <w:proofErr w:type="spellStart"/>
      <w:r w:rsidRPr="0099504C">
        <w:rPr>
          <w:sz w:val="48"/>
        </w:rPr>
        <w:lastRenderedPageBreak/>
        <w:t>Speyer</w:t>
      </w:r>
      <w:proofErr w:type="spellEnd"/>
      <w:r>
        <w:rPr>
          <w:sz w:val="48"/>
        </w:rPr>
        <w:t>, Dóm</w:t>
      </w:r>
    </w:p>
    <w:p w:rsidR="0099504C" w:rsidRDefault="0099504C">
      <w:pPr>
        <w:rPr>
          <w:sz w:val="36"/>
        </w:rPr>
      </w:pPr>
      <w:r w:rsidRPr="0099504C">
        <w:rPr>
          <w:sz w:val="36"/>
        </w:rPr>
        <w:t xml:space="preserve">A híres 1529 évi gyűlésen az evangélikus hercegek és rendek tiltakozást nyújtottak be, vagyis protestáltak a többség reformációellenes határozatai ellen, innen származik a </w:t>
      </w:r>
      <w:r w:rsidRPr="0099504C">
        <w:rPr>
          <w:i/>
          <w:iCs/>
          <w:sz w:val="36"/>
        </w:rPr>
        <w:t>protestáns</w:t>
      </w:r>
      <w:r w:rsidRPr="0099504C">
        <w:rPr>
          <w:sz w:val="36"/>
        </w:rPr>
        <w:t xml:space="preserve"> elnevezés.</w:t>
      </w:r>
    </w:p>
    <w:p w:rsidR="0099504C" w:rsidRDefault="000164EE">
      <w:pPr>
        <w:rPr>
          <w:sz w:val="36"/>
        </w:rPr>
      </w:pPr>
      <w:r>
        <w:rPr>
          <w:sz w:val="36"/>
        </w:rPr>
        <w:pict>
          <v:shape id="_x0000_i1027" type="#_x0000_t75" style="width:307.4pt;height:204.75pt">
            <v:imagedata r:id="rId15" o:title="800px-Aerial_photograph_Speyer_Cathedral"/>
          </v:shape>
        </w:pict>
      </w:r>
    </w:p>
    <w:p w:rsidR="003D10B1" w:rsidRDefault="0099504C">
      <w:pPr>
        <w:rPr>
          <w:sz w:val="48"/>
        </w:rPr>
      </w:pPr>
      <w:r>
        <w:rPr>
          <w:sz w:val="36"/>
        </w:rPr>
        <w:br w:type="page"/>
      </w:r>
      <w:proofErr w:type="spellStart"/>
      <w:r w:rsidR="003D10B1" w:rsidRPr="003D10B1">
        <w:rPr>
          <w:sz w:val="48"/>
        </w:rPr>
        <w:lastRenderedPageBreak/>
        <w:t>Zwickau</w:t>
      </w:r>
      <w:proofErr w:type="spellEnd"/>
    </w:p>
    <w:p w:rsidR="006321CA" w:rsidRDefault="006321CA">
      <w:pPr>
        <w:rPr>
          <w:sz w:val="48"/>
        </w:rPr>
      </w:pPr>
    </w:p>
    <w:p w:rsidR="000D08D1" w:rsidRDefault="000164EE">
      <w:pPr>
        <w:rPr>
          <w:sz w:val="36"/>
        </w:rPr>
      </w:pPr>
      <w:r>
        <w:rPr>
          <w:sz w:val="48"/>
        </w:rPr>
        <w:pict>
          <v:shape id="_x0000_i1028" type="#_x0000_t75" style="width:453.9pt;height:136.5pt">
            <v:imagedata r:id="rId16" o:title="1000px-Zwickau_Hauptmarkt_Panorama"/>
          </v:shape>
        </w:pict>
      </w:r>
      <w:r w:rsidR="000D08D1">
        <w:rPr>
          <w:sz w:val="36"/>
        </w:rPr>
        <w:br w:type="page"/>
      </w:r>
    </w:p>
    <w:p w:rsidR="0099504C" w:rsidRDefault="003D10B1">
      <w:pPr>
        <w:rPr>
          <w:sz w:val="48"/>
        </w:rPr>
      </w:pPr>
      <w:r w:rsidRPr="003D10B1">
        <w:rPr>
          <w:sz w:val="48"/>
        </w:rPr>
        <w:lastRenderedPageBreak/>
        <w:t>Gotha</w:t>
      </w:r>
    </w:p>
    <w:p w:rsidR="00F82324" w:rsidRDefault="00F82324">
      <w:pPr>
        <w:rPr>
          <w:sz w:val="48"/>
        </w:rPr>
      </w:pPr>
    </w:p>
    <w:p w:rsidR="003D10B1" w:rsidRDefault="000164EE">
      <w:pPr>
        <w:rPr>
          <w:sz w:val="48"/>
        </w:rPr>
      </w:pPr>
      <w:r>
        <w:rPr>
          <w:sz w:val="48"/>
        </w:rPr>
        <w:pict>
          <v:shape id="_x0000_i1029" type="#_x0000_t75" style="width:453.9pt;height:340.6pt">
            <v:imagedata r:id="rId17" o:title="gotha"/>
          </v:shape>
        </w:pict>
      </w:r>
    </w:p>
    <w:p w:rsidR="003D10B1" w:rsidRDefault="003D10B1">
      <w:pPr>
        <w:rPr>
          <w:sz w:val="48"/>
        </w:rPr>
      </w:pPr>
      <w:r>
        <w:rPr>
          <w:sz w:val="48"/>
        </w:rPr>
        <w:br w:type="page"/>
      </w:r>
    </w:p>
    <w:p w:rsidR="003D10B1" w:rsidRDefault="003D10B1">
      <w:pPr>
        <w:rPr>
          <w:sz w:val="48"/>
        </w:rPr>
      </w:pPr>
      <w:r>
        <w:rPr>
          <w:sz w:val="48"/>
        </w:rPr>
        <w:lastRenderedPageBreak/>
        <w:t>Drezda</w:t>
      </w:r>
    </w:p>
    <w:p w:rsidR="007D6AC0" w:rsidRPr="007D6AC0" w:rsidRDefault="007D6AC0">
      <w:pPr>
        <w:rPr>
          <w:sz w:val="36"/>
        </w:rPr>
      </w:pPr>
      <w:r w:rsidRPr="007D6AC0">
        <w:rPr>
          <w:sz w:val="36"/>
        </w:rPr>
        <w:t>A drezdai Miasszonyunk templomot 1945-ben porig rombolták, majd sokkal később a kilencvenes években elhatározták, hogy eredeti állapotában újra felépítik, és 2005-ben át is adták a reformáció emléknapján október 31-én. A templom előtt Luther szobra látható.</w:t>
      </w:r>
    </w:p>
    <w:p w:rsidR="00032505" w:rsidRDefault="00032505">
      <w:pPr>
        <w:rPr>
          <w:sz w:val="48"/>
        </w:rPr>
      </w:pPr>
    </w:p>
    <w:p w:rsidR="003D10B1" w:rsidRDefault="000164EE">
      <w:pPr>
        <w:rPr>
          <w:sz w:val="48"/>
        </w:rPr>
      </w:pPr>
      <w:r>
        <w:rPr>
          <w:sz w:val="48"/>
        </w:rPr>
        <w:pict>
          <v:shape id="_x0000_i1030" type="#_x0000_t75" style="width:310.55pt;height:429.5pt">
            <v:imagedata r:id="rId18" o:title="101"/>
          </v:shape>
        </w:pict>
      </w:r>
    </w:p>
    <w:p w:rsidR="003D10B1" w:rsidRDefault="003D10B1">
      <w:pPr>
        <w:rPr>
          <w:sz w:val="48"/>
        </w:rPr>
      </w:pPr>
      <w:r>
        <w:rPr>
          <w:sz w:val="48"/>
        </w:rPr>
        <w:br w:type="page"/>
      </w:r>
    </w:p>
    <w:p w:rsidR="003D10B1" w:rsidRDefault="00B911F2">
      <w:pPr>
        <w:rPr>
          <w:sz w:val="48"/>
        </w:rPr>
      </w:pPr>
      <w:proofErr w:type="spellStart"/>
      <w:r>
        <w:rPr>
          <w:sz w:val="48"/>
        </w:rPr>
        <w:lastRenderedPageBreak/>
        <w:t>Weimar</w:t>
      </w:r>
      <w:proofErr w:type="spellEnd"/>
      <w:r>
        <w:rPr>
          <w:sz w:val="48"/>
        </w:rPr>
        <w:t>, Szent Péter-dóm</w:t>
      </w:r>
    </w:p>
    <w:p w:rsidR="00B911F2" w:rsidRPr="00B911F2" w:rsidRDefault="00B911F2">
      <w:pPr>
        <w:rPr>
          <w:sz w:val="36"/>
        </w:rPr>
      </w:pPr>
      <w:r w:rsidRPr="00B911F2">
        <w:rPr>
          <w:sz w:val="36"/>
        </w:rPr>
        <w:t xml:space="preserve">Itt található a híres </w:t>
      </w:r>
      <w:proofErr w:type="spellStart"/>
      <w:r w:rsidRPr="00B911F2">
        <w:rPr>
          <w:sz w:val="36"/>
        </w:rPr>
        <w:t>Cranach</w:t>
      </w:r>
      <w:proofErr w:type="spellEnd"/>
      <w:r w:rsidRPr="00B911F2">
        <w:rPr>
          <w:sz w:val="36"/>
        </w:rPr>
        <w:t xml:space="preserve"> oltár és a </w:t>
      </w:r>
      <w:proofErr w:type="spellStart"/>
      <w:r w:rsidRPr="00B911F2">
        <w:rPr>
          <w:sz w:val="36"/>
        </w:rPr>
        <w:t>Cranach</w:t>
      </w:r>
      <w:proofErr w:type="spellEnd"/>
      <w:r w:rsidRPr="00B911F2">
        <w:rPr>
          <w:sz w:val="36"/>
        </w:rPr>
        <w:t xml:space="preserve"> galériák.</w:t>
      </w:r>
    </w:p>
    <w:p w:rsidR="0099504C" w:rsidRDefault="000164EE">
      <w:pPr>
        <w:rPr>
          <w:sz w:val="72"/>
          <w:szCs w:val="44"/>
        </w:rPr>
      </w:pPr>
      <w:r>
        <w:rPr>
          <w:sz w:val="72"/>
          <w:szCs w:val="44"/>
        </w:rPr>
        <w:pict>
          <v:shape id="_x0000_i1031" type="#_x0000_t75" style="width:376.3pt;height:251.05pt">
            <v:imagedata r:id="rId19" o:title="41866308-templom-szent-péter-és-pál"/>
          </v:shape>
        </w:pict>
      </w:r>
    </w:p>
    <w:p w:rsidR="00032505" w:rsidRDefault="000164EE">
      <w:pPr>
        <w:rPr>
          <w:sz w:val="72"/>
          <w:szCs w:val="44"/>
        </w:rPr>
      </w:pPr>
      <w:r>
        <w:rPr>
          <w:sz w:val="72"/>
          <w:szCs w:val="44"/>
        </w:rPr>
        <w:pict>
          <v:shape id="_x0000_i1032" type="#_x0000_t75" style="width:5in;height:239.15pt">
            <v:imagedata r:id="rId20" o:title="Weimar-Germany-Cranach-Altar-St-Peter-and-Paul-Church-1"/>
          </v:shape>
        </w:pict>
      </w:r>
    </w:p>
    <w:p w:rsidR="00032505" w:rsidRDefault="00032505">
      <w:pPr>
        <w:rPr>
          <w:sz w:val="72"/>
          <w:szCs w:val="44"/>
        </w:rPr>
      </w:pPr>
      <w:r>
        <w:rPr>
          <w:sz w:val="72"/>
          <w:szCs w:val="44"/>
        </w:rPr>
        <w:br w:type="page"/>
      </w:r>
    </w:p>
    <w:p w:rsidR="00B911F2" w:rsidRDefault="00B911F2">
      <w:pPr>
        <w:rPr>
          <w:sz w:val="72"/>
          <w:szCs w:val="44"/>
        </w:rPr>
      </w:pPr>
    </w:p>
    <w:p w:rsidR="00F82324" w:rsidRPr="0099504C" w:rsidRDefault="00F82324">
      <w:pPr>
        <w:rPr>
          <w:sz w:val="72"/>
          <w:szCs w:val="44"/>
        </w:rPr>
      </w:pPr>
    </w:p>
    <w:sectPr w:rsidR="00F82324" w:rsidRPr="009950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C01A9"/>
    <w:multiLevelType w:val="hybridMultilevel"/>
    <w:tmpl w:val="BDF26106"/>
    <w:lvl w:ilvl="0" w:tplc="A37C6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840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269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D6B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58A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0E3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CEF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1A2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EAF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2B6A58"/>
    <w:multiLevelType w:val="hybridMultilevel"/>
    <w:tmpl w:val="DAE884F8"/>
    <w:lvl w:ilvl="0" w:tplc="92044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3AB3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1C7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20E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46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042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6EB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80D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AAAF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4914AFB"/>
    <w:multiLevelType w:val="hybridMultilevel"/>
    <w:tmpl w:val="8286ABF4"/>
    <w:lvl w:ilvl="0" w:tplc="24120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9009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B85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582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A6F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746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142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1C60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387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4DD4608"/>
    <w:multiLevelType w:val="hybridMultilevel"/>
    <w:tmpl w:val="A98AAF0C"/>
    <w:lvl w:ilvl="0" w:tplc="15FA7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C42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3A4C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224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AC3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8A2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067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344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D01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140412A"/>
    <w:multiLevelType w:val="hybridMultilevel"/>
    <w:tmpl w:val="78CA44AA"/>
    <w:lvl w:ilvl="0" w:tplc="987A1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AA90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843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261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CA7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ACF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7010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EEE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404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7F50C7D"/>
    <w:multiLevelType w:val="hybridMultilevel"/>
    <w:tmpl w:val="B336BF88"/>
    <w:lvl w:ilvl="0" w:tplc="34E23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3AB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B4E1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88C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AF1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A07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EAE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AE2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0C2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DD0"/>
    <w:rsid w:val="000164EE"/>
    <w:rsid w:val="00032505"/>
    <w:rsid w:val="000D08D1"/>
    <w:rsid w:val="00270DD0"/>
    <w:rsid w:val="003D10B1"/>
    <w:rsid w:val="006321CA"/>
    <w:rsid w:val="00660C0A"/>
    <w:rsid w:val="007660B4"/>
    <w:rsid w:val="007D6AC0"/>
    <w:rsid w:val="0099504C"/>
    <w:rsid w:val="009B6C02"/>
    <w:rsid w:val="009F5513"/>
    <w:rsid w:val="00B911F2"/>
    <w:rsid w:val="00C257B3"/>
    <w:rsid w:val="00E71242"/>
    <w:rsid w:val="00E837EB"/>
    <w:rsid w:val="00EF6B5A"/>
    <w:rsid w:val="00F44219"/>
    <w:rsid w:val="00F8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D071DC5"/>
  <w15:chartTrackingRefBased/>
  <w15:docId w15:val="{5CB2C701-593F-42C3-956B-FF6BE6FFB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5">
    <w:name w:val="heading 5"/>
    <w:basedOn w:val="Norml"/>
    <w:link w:val="Cmsor5Char"/>
    <w:uiPriority w:val="9"/>
    <w:qFormat/>
    <w:rsid w:val="009F551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9B6C02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9F5513"/>
    <w:pPr>
      <w:ind w:left="720"/>
      <w:contextualSpacing/>
    </w:pPr>
  </w:style>
  <w:style w:type="character" w:customStyle="1" w:styleId="Cmsor5Char">
    <w:name w:val="Címsor 5 Char"/>
    <w:basedOn w:val="Bekezdsalapbettpusa"/>
    <w:link w:val="Cmsor5"/>
    <w:uiPriority w:val="9"/>
    <w:rsid w:val="009F5513"/>
    <w:rPr>
      <w:rFonts w:ascii="Times New Roman" w:eastAsia="Times New Roman" w:hAnsi="Times New Roman" w:cs="Times New Roman"/>
      <w:b/>
      <w:bCs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7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446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1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2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3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3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2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68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7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9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289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Minta Tanuló</dc:creator>
  <cp:keywords/>
  <dc:description/>
  <cp:lastModifiedBy>Minta Tanuló</cp:lastModifiedBy>
  <cp:revision>3</cp:revision>
  <dcterms:created xsi:type="dcterms:W3CDTF">2017-03-23T11:13:00Z</dcterms:created>
  <dcterms:modified xsi:type="dcterms:W3CDTF">2017-03-23T11:54:00Z</dcterms:modified>
</cp:coreProperties>
</file>