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8E" w:rsidRPr="0025058E" w:rsidRDefault="0025058E" w:rsidP="0025058E">
      <w:pPr>
        <w:spacing w:after="480"/>
        <w:jc w:val="center"/>
        <w:rPr>
          <w:b/>
          <w:sz w:val="32"/>
          <w:szCs w:val="32"/>
        </w:rPr>
      </w:pPr>
      <w:r w:rsidRPr="0025058E">
        <w:rPr>
          <w:b/>
          <w:sz w:val="32"/>
          <w:szCs w:val="32"/>
        </w:rPr>
        <w:t>LENGYELORSZÁG MŰVÉSZETE A REFORMÁCIÓ IDEJÉN</w:t>
      </w:r>
    </w:p>
    <w:p w:rsidR="00BF26E3" w:rsidRDefault="00BF26E3" w:rsidP="00046FAE">
      <w:pPr>
        <w:rPr>
          <w:b/>
          <w:sz w:val="28"/>
          <w:szCs w:val="28"/>
        </w:rPr>
      </w:pPr>
      <w:r w:rsidRPr="00BF26E3">
        <w:rPr>
          <w:b/>
          <w:sz w:val="28"/>
          <w:szCs w:val="28"/>
        </w:rPr>
        <w:t>16. század</w:t>
      </w:r>
    </w:p>
    <w:p w:rsidR="00BF26E3" w:rsidRPr="00BF26E3" w:rsidRDefault="00BF26E3" w:rsidP="00BF26E3">
      <w:pPr>
        <w:rPr>
          <w:sz w:val="24"/>
          <w:szCs w:val="24"/>
        </w:rPr>
      </w:pPr>
      <w:r w:rsidRPr="00BF26E3">
        <w:rPr>
          <w:sz w:val="24"/>
          <w:szCs w:val="24"/>
        </w:rPr>
        <w:t>I. Zsigmond 1502-ben a Wawel építkezéseihez az all' antica stílus akkor még egyetlen Itálián kívüli központjából, Budából kért terveket. Talán innen került Lengyelországba Franciscus Italicus mester is, az építősegédek azonban minden bizonnyal Budáról származtak.</w:t>
      </w:r>
    </w:p>
    <w:p w:rsidR="00046FAE" w:rsidRPr="00BF26E3" w:rsidRDefault="0025058E" w:rsidP="00BF26E3">
      <w:pPr>
        <w:rPr>
          <w:sz w:val="24"/>
          <w:szCs w:val="24"/>
        </w:rPr>
      </w:pPr>
      <w:r w:rsidRPr="00BF26E3">
        <w:rPr>
          <w:sz w:val="24"/>
          <w:szCs w:val="24"/>
          <w:u w:val="single"/>
        </w:rPr>
        <w:t>Székesegyház</w:t>
      </w:r>
      <w:r w:rsidR="00046FAE" w:rsidRPr="00BF26E3">
        <w:rPr>
          <w:sz w:val="24"/>
          <w:szCs w:val="24"/>
          <w:u w:val="single"/>
        </w:rPr>
        <w:t xml:space="preserve">: </w:t>
      </w:r>
      <w:r w:rsidR="00046FAE" w:rsidRPr="00BF26E3">
        <w:rPr>
          <w:sz w:val="24"/>
          <w:szCs w:val="24"/>
        </w:rPr>
        <w:t>Habsburg Erzsébet lengyel királyné megbízása alapján 1502-1505 között a waweli székesegyházban Jan Olbracht kápolnájának munkálataiban vett részt.</w:t>
      </w:r>
    </w:p>
    <w:p w:rsidR="0025058E" w:rsidRDefault="0025058E" w:rsidP="00046FAE">
      <w:r>
        <w:rPr>
          <w:noProof/>
          <w:lang w:eastAsia="hu-HU"/>
        </w:rPr>
        <w:drawing>
          <wp:inline distT="0" distB="0" distL="0" distR="0">
            <wp:extent cx="4762500" cy="35718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ápol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FAE" w:rsidRPr="00BF26E3" w:rsidRDefault="00BF26E3" w:rsidP="00BF26E3">
      <w:pPr>
        <w:spacing w:before="480" w:after="240"/>
        <w:rPr>
          <w:sz w:val="24"/>
          <w:szCs w:val="24"/>
        </w:rPr>
      </w:pPr>
      <w:r w:rsidRPr="00BF26E3">
        <w:rPr>
          <w:sz w:val="24"/>
          <w:szCs w:val="24"/>
          <w:u w:val="single"/>
        </w:rPr>
        <w:t>Királyi</w:t>
      </w:r>
      <w:r w:rsidR="00046FAE" w:rsidRPr="00BF26E3">
        <w:rPr>
          <w:sz w:val="24"/>
          <w:szCs w:val="24"/>
          <w:u w:val="single"/>
        </w:rPr>
        <w:t xml:space="preserve"> palota</w:t>
      </w:r>
      <w:r w:rsidR="00046FAE" w:rsidRPr="00BF26E3">
        <w:rPr>
          <w:sz w:val="24"/>
          <w:szCs w:val="24"/>
        </w:rPr>
        <w:t>: 1507-1516 között III. Zsigmond lengyel király utasítására a királyi palota újjáépítését vezette, amire az 1499-es tűzvész miatt volt szükség. A palota reneszánsz stílusban épült újra, a belső díszudvar kialakítása és a fríz díszítés is France</w:t>
      </w:r>
      <w:r w:rsidR="0025058E" w:rsidRPr="00BF26E3">
        <w:rPr>
          <w:sz w:val="24"/>
          <w:szCs w:val="24"/>
        </w:rPr>
        <w:t>sco munkáját dicsérik.</w:t>
      </w:r>
    </w:p>
    <w:p w:rsidR="00BF26E3" w:rsidRDefault="00BF26E3" w:rsidP="0025058E">
      <w:pPr>
        <w:spacing w:before="240" w:after="240"/>
      </w:pPr>
      <w:r>
        <w:rPr>
          <w:noProof/>
          <w:lang w:eastAsia="hu-HU"/>
        </w:rPr>
        <w:lastRenderedPageBreak/>
        <w:drawing>
          <wp:inline distT="0" distB="0" distL="0" distR="0">
            <wp:extent cx="4678564" cy="3976778"/>
            <wp:effectExtent l="0" t="0" r="8255" b="508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wel_end_16th_c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705" cy="399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8E" w:rsidRDefault="0025058E" w:rsidP="0025058E">
      <w:pPr>
        <w:spacing w:before="240" w:after="240"/>
      </w:pPr>
    </w:p>
    <w:p w:rsidR="00141EF9" w:rsidRPr="00BF26E3" w:rsidRDefault="00141EF9" w:rsidP="00141EF9">
      <w:pPr>
        <w:spacing w:after="0"/>
        <w:rPr>
          <w:rStyle w:val="notranslate"/>
          <w:iCs/>
          <w:lang w:val="es-ES"/>
        </w:rPr>
      </w:pPr>
      <w:r>
        <w:rPr>
          <w:iCs/>
          <w:noProof/>
          <w:lang w:eastAsia="hu-HU"/>
        </w:rPr>
        <w:drawing>
          <wp:inline distT="0" distB="0" distL="0" distR="0">
            <wp:extent cx="3061970" cy="1916430"/>
            <wp:effectExtent l="0" t="0" r="5080" b="762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ilno_Kosciol_Misjonarzy_Zygmunt_Vog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F9" w:rsidRDefault="00141EF9" w:rsidP="00BF26E3">
      <w:pPr>
        <w:rPr>
          <w:rStyle w:val="notranslate"/>
          <w:iCs/>
          <w:lang w:val="es-ES"/>
        </w:rPr>
      </w:pPr>
      <w:r>
        <w:rPr>
          <w:rStyle w:val="notranslate"/>
          <w:iCs/>
          <w:lang w:val="es-ES"/>
        </w:rPr>
        <w:t>wilnói katedrális</w:t>
      </w:r>
    </w:p>
    <w:p w:rsidR="00BF26E3" w:rsidRDefault="00BF26E3" w:rsidP="00141EF9">
      <w:pPr>
        <w:spacing w:before="240"/>
        <w:rPr>
          <w:rStyle w:val="notranslate"/>
          <w:iCs/>
          <w:lang w:val="es-ES"/>
        </w:rPr>
      </w:pPr>
      <w:r w:rsidRPr="00BF26E3">
        <w:rPr>
          <w:rStyle w:val="notranslate"/>
          <w:iCs/>
          <w:lang w:val="es-ES"/>
        </w:rPr>
        <w:t>A század további jelentős mesterei és vállalkozásai: G. Pahr vagy Baar (?-1575): brzegi kastély és városháza (B. Niuronnal), varsói királyi palota (G. B. Quadróval); Quadro: poznańi városházát; J. Michałowicz z Urzędowa: a krakkói dóm Mária- és Háromkirályok-kápolnája, łowitzi templom mellékkápolnája; S. Gucci: Báthory István palotája Łobzowban; Francesco Fiorentino.</w:t>
      </w:r>
    </w:p>
    <w:p w:rsidR="00141EF9" w:rsidRPr="00BF26E3" w:rsidRDefault="00141EF9" w:rsidP="00141EF9">
      <w:pPr>
        <w:spacing w:before="240"/>
        <w:rPr>
          <w:rStyle w:val="notranslate"/>
          <w:iCs/>
          <w:lang w:val="es-ES"/>
        </w:rPr>
      </w:pPr>
      <w:r>
        <w:rPr>
          <w:iCs/>
          <w:noProof/>
          <w:lang w:eastAsia="hu-HU"/>
        </w:rPr>
        <w:lastRenderedPageBreak/>
        <w:drawing>
          <wp:inline distT="0" distB="0" distL="0" distR="0">
            <wp:extent cx="3838755" cy="5120033"/>
            <wp:effectExtent l="0" t="0" r="9525" b="444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00px-SzentErzsébet-dóm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056" cy="513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8E" w:rsidRPr="00BF26E3" w:rsidRDefault="00BF26E3" w:rsidP="00BF26E3">
      <w:pPr>
        <w:rPr>
          <w:rStyle w:val="notranslate"/>
          <w:iCs/>
          <w:lang w:val="es-ES"/>
        </w:rPr>
      </w:pPr>
      <w:r w:rsidRPr="00BF26E3">
        <w:rPr>
          <w:rStyle w:val="notranslate"/>
          <w:iCs/>
          <w:lang w:val="es-ES"/>
        </w:rPr>
        <w:t>Báthory István és III. Zsigmond viszont az ellenreformáció és kora barokk művészetet propagálták. Sobieski János idejében alakult ki a szarmatizmusnak nevezett, helyi sajátosságokkal bíró törekvés. II. Ágost és III. Ágost idején a német művészet hatása lett erőteljes.</w:t>
      </w:r>
      <w:bookmarkStart w:id="0" w:name="_GoBack"/>
      <w:bookmarkEnd w:id="0"/>
    </w:p>
    <w:sectPr w:rsidR="0025058E" w:rsidRPr="00BF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3F31"/>
    <w:multiLevelType w:val="hybridMultilevel"/>
    <w:tmpl w:val="0E9CB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0F"/>
    <w:multiLevelType w:val="hybridMultilevel"/>
    <w:tmpl w:val="EE7A7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A0"/>
    <w:rsid w:val="00046FAE"/>
    <w:rsid w:val="00073DE3"/>
    <w:rsid w:val="00141EF9"/>
    <w:rsid w:val="0025058E"/>
    <w:rsid w:val="00551BE7"/>
    <w:rsid w:val="00552275"/>
    <w:rsid w:val="00706EE6"/>
    <w:rsid w:val="00932C6C"/>
    <w:rsid w:val="009F42A0"/>
    <w:rsid w:val="00A70EA5"/>
    <w:rsid w:val="00BA539D"/>
    <w:rsid w:val="00BF26E3"/>
    <w:rsid w:val="00C8149A"/>
    <w:rsid w:val="00F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49E61-75BD-48E0-8BCE-DC2C1CAC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F4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42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2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F42A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F42A0"/>
    <w:rPr>
      <w:color w:val="0000FF"/>
      <w:u w:val="single"/>
    </w:rPr>
  </w:style>
  <w:style w:type="character" w:customStyle="1" w:styleId="notranslate">
    <w:name w:val="notranslate"/>
    <w:basedOn w:val="Bekezdsalapbettpusa"/>
    <w:rsid w:val="0004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Jécsai Noémi.2014.a</dc:creator>
  <cp:keywords/>
  <dc:description/>
  <cp:lastModifiedBy>Minta Tanuló</cp:lastModifiedBy>
  <cp:revision>3</cp:revision>
  <dcterms:created xsi:type="dcterms:W3CDTF">2017-03-23T08:45:00Z</dcterms:created>
  <dcterms:modified xsi:type="dcterms:W3CDTF">2017-03-23T09:55:00Z</dcterms:modified>
</cp:coreProperties>
</file>